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03/DBN/01/2023</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5"/>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5"/>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03/DBN/01/2023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metodą mieszaną CATI/CAWI</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i w:val="1"/>
          <w:sz w:val="22"/>
          <w:szCs w:val="22"/>
          <w:rtl w:val="0"/>
        </w:rPr>
        <w:t xml:space="preserve">Central European Digital Media Observatory</w:t>
      </w:r>
      <w:r w:rsidDel="00000000" w:rsidR="00000000" w:rsidRPr="00000000">
        <w:rPr>
          <w:rFonts w:ascii="Calibri" w:cs="Calibri" w:eastAsia="Calibri" w:hAnsi="Calibri"/>
          <w:sz w:val="22"/>
          <w:szCs w:val="22"/>
          <w:rtl w:val="0"/>
        </w:rPr>
        <w:t xml:space="preserve">” o numerze 2020-EU-IA-0267</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837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6555"/>
        <w:tblGridChange w:id="0">
          <w:tblGrid>
            <w:gridCol w:w="1815"/>
            <w:gridCol w:w="6555"/>
          </w:tblGrid>
        </w:tblGridChange>
      </w:tblGrid>
      <w:tr>
        <w:trPr>
          <w:cantSplit w:val="0"/>
          <w:tblHeader w:val="0"/>
        </w:trPr>
        <w:tc>
          <w:tcPr>
            <w:shd w:fill="fdeada" w:val="clear"/>
          </w:tcPr>
          <w:p w:rsidR="00000000" w:rsidDel="00000000" w:rsidP="00000000" w:rsidRDefault="00000000" w:rsidRPr="00000000" w14:paraId="0000001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1F">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0">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2">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5">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6">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7">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8">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9">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A">
      <w:pPr>
        <w:numPr>
          <w:ilvl w:val="0"/>
          <w:numId w:val="6"/>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B">
      <w:pPr>
        <w:numPr>
          <w:ilvl w:val="0"/>
          <w:numId w:val="6"/>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2C">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2E">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2F">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0">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1">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2">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3">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4">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5">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6">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7">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03/DBN/01/2023</w:t>
      </w:r>
      <w:r w:rsidDel="00000000" w:rsidR="00000000" w:rsidRPr="00000000">
        <w:rPr>
          <w:rtl w:val="0"/>
        </w:rPr>
      </w:r>
    </w:p>
    <w:p w:rsidR="00000000" w:rsidDel="00000000" w:rsidP="00000000" w:rsidRDefault="00000000" w:rsidRPr="00000000" w14:paraId="00000038">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39">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A">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B">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3C">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3D">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3E">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F">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1">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3">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7">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48">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49">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4A">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numPr>
          <w:ilvl w:val="0"/>
          <w:numId w:val="7"/>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51">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badania na próbie reprezentatywnej N=170 dla osób zajmujących się komunikacją/PR w firmach, przeprowadzonego metodą  mieszaną CATI/CAWI,</w:t>
            </w:r>
          </w:p>
          <w:p w:rsidR="00000000" w:rsidDel="00000000" w:rsidP="00000000" w:rsidRDefault="00000000" w:rsidRPr="00000000" w14:paraId="00000055">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6">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7">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8">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j</w:t>
            </w:r>
            <w:r w:rsidDel="00000000" w:rsidR="00000000" w:rsidRPr="00000000">
              <w:rPr>
                <w:rFonts w:ascii="Calibri" w:cs="Calibri" w:eastAsia="Calibri" w:hAnsi="Calibri"/>
                <w:sz w:val="22"/>
                <w:szCs w:val="22"/>
                <w:highlight w:val="white"/>
                <w:rtl w:val="0"/>
              </w:rPr>
              <w:t xml:space="preserve">est członkiem organizacji międzynarodowej zrzeszającej firmy / osoby badające rynek oraz posiada certyfikat PKJPA lub analogiczny</w:t>
            </w:r>
            <w:r w:rsidDel="00000000" w:rsidR="00000000" w:rsidRPr="00000000">
              <w:rPr>
                <w:rtl w:val="0"/>
              </w:rPr>
            </w:r>
          </w:p>
          <w:p w:rsidR="00000000" w:rsidDel="00000000" w:rsidP="00000000" w:rsidRDefault="00000000" w:rsidRPr="00000000" w14:paraId="0000005B">
            <w:pPr>
              <w:widowControl w:val="0"/>
              <w:ind w:left="144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C">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5E">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F">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0">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1">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62">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rtl w:val="0"/>
              </w:rPr>
              <w:t xml:space="preserve">Lista 3 badań z ostatnich 3 lat ( N=170, CAWI i CATI)</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t>
            </w:r>
            <w:r w:rsidDel="00000000" w:rsidR="00000000" w:rsidRPr="00000000">
              <w:rPr>
                <w:rFonts w:ascii="Calibri" w:cs="Calibri" w:eastAsia="Calibri" w:hAnsi="Calibri"/>
                <w:sz w:val="22"/>
                <w:szCs w:val="22"/>
                <w:rtl w:val="0"/>
              </w:rPr>
              <w:t xml:space="preserve">w ostatnich 3 latach przeprowadziła metodą CAWI i CATI minimum 3 badania na próbach reprezentatywnych, co najmniej N=170</w:t>
            </w:r>
          </w:p>
          <w:p w:rsidR="00000000" w:rsidDel="00000000" w:rsidP="00000000" w:rsidRDefault="00000000" w:rsidRPr="00000000" w14:paraId="00000067">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30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shd w:fill="ffffff" w:val="clear"/>
              <w:spacing w:line="276"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ma doświadczenie w prowadzeniu badań dla środowiska biznesowego lub/i organizacji zrzeszających biznes</w:t>
            </w:r>
          </w:p>
          <w:p w:rsidR="00000000" w:rsidDel="00000000" w:rsidP="00000000" w:rsidRDefault="00000000" w:rsidRPr="00000000" w14:paraId="0000006B">
            <w:pPr>
              <w:ind w:left="0" w:right="59" w:firstLine="0"/>
              <w:jc w:val="both"/>
              <w:rPr>
                <w:rFonts w:ascii="Calibri" w:cs="Calibri" w:eastAsia="Calibri" w:hAnsi="Calibri"/>
                <w:sz w:val="22"/>
                <w:szCs w:val="22"/>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6E">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6F">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7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74">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5">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6">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7">
      <w:pPr>
        <w:spacing w:after="0" w:line="240" w:lineRule="auto"/>
        <w:ind w:left="4320" w:firstLine="720"/>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78">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9">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7A">
      <w:pPr>
        <w:numPr>
          <w:ilvl w:val="0"/>
          <w:numId w:val="7"/>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7B">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03/DBN/01/2023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7F">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80">
      <w:pPr>
        <w:numPr>
          <w:ilvl w:val="0"/>
          <w:numId w:val="4"/>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81">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82">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83">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4">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5">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6">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7">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8">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89">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8A">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8B">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C">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D">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E">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8F">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90">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1">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92">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93">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94">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95">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96">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97">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98">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99">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9A">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9B">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9C">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D">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E">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tabs>
        <w:tab w:val="center" w:leader="none" w:pos="4536"/>
        <w:tab w:val="right" w:leader="none"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5"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2">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A3">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ieY0vq6K+D3F+edknTSMMKoxC1A==">AMUW2mWlNTyp4psEov6jQXIuvbJpLCSuPtGY8yo4jT9IjeN8LAyN1NSKCBnBRT46HuHnZey58F+sUcL8NPGPGxYZ665RwEb9Qby0JxZwEXJPmQMqjxoRQ2uWYozYoSn1BdnOofYJ94pClGvHO1523SFlFUi0vm8Vbfcpueo3wOgKtWt72SNx62s=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