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A3F" w:rsidRDefault="00D77843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Załącznik nr 1 </w:t>
      </w:r>
    </w:p>
    <w:p w:rsidR="00777A3F" w:rsidRDefault="00D77843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9/DBN/04/2022</w:t>
      </w:r>
    </w:p>
    <w:p w:rsidR="00777A3F" w:rsidRDefault="00777A3F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777A3F" w:rsidRDefault="00D77843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777A3F" w:rsidRDefault="00D77843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777A3F" w:rsidRDefault="00D7784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777A3F" w:rsidRDefault="00D7784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777A3F" w:rsidRDefault="00D7784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777A3F" w:rsidRDefault="00D7784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777A3F" w:rsidRDefault="00777A3F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777A3F" w:rsidRDefault="00D77843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777A3F" w:rsidRDefault="00D7784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777A3F" w:rsidRDefault="00D77843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9/DBN/04/2022 </w:t>
      </w:r>
      <w:r>
        <w:rPr>
          <w:rFonts w:ascii="Calibri" w:eastAsia="Calibri" w:hAnsi="Calibri" w:cs="Calibri"/>
          <w:color w:val="000000"/>
        </w:rPr>
        <w:t xml:space="preserve">dotyczące </w:t>
      </w:r>
      <w:r>
        <w:rPr>
          <w:rFonts w:ascii="Calibri" w:eastAsia="Calibri" w:hAnsi="Calibri" w:cs="Calibri"/>
        </w:rPr>
        <w:t xml:space="preserve">dostawy na adres siedziby Zamawiającego fabrycznie </w:t>
      </w:r>
      <w:r>
        <w:rPr>
          <w:rFonts w:ascii="Calibri" w:eastAsia="Calibri" w:hAnsi="Calibri" w:cs="Calibri"/>
          <w:sz w:val="22"/>
          <w:szCs w:val="22"/>
        </w:rPr>
        <w:t xml:space="preserve">nowych sprzętów komputerowych wraz z oprogramowaniem i akcesoriami </w:t>
      </w:r>
      <w:r>
        <w:rPr>
          <w:rFonts w:ascii="Calibri" w:eastAsia="Calibri" w:hAnsi="Calibri" w:cs="Calibri"/>
        </w:rPr>
        <w:t>, szczegółowo opisanych w załączniku numer 2 do Zapytania Ofertowego - Opis Przedmiotu Zamówienia,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nr </w:t>
      </w:r>
      <w:r>
        <w:rPr>
          <w:rFonts w:ascii="Calibri" w:eastAsia="Calibri" w:hAnsi="Calibri" w:cs="Calibri"/>
          <w:b/>
        </w:rPr>
        <w:t>DWP/Rzeczy są dla ludzi /675/2021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</w:rPr>
        <w:t>Przyjazne miasto. Wsparcie samodzielności osób z dysfunkcją wzroku w zakresie wykorzystania sieci połączeń komunikacji miejskiej w Łodzi, z uwzględnieniem aplikacji dotyczącej informacji lokalizacyjnych oraz zabytków architektury miejscowej „Przyjazne mias</w:t>
      </w:r>
      <w:r>
        <w:rPr>
          <w:rFonts w:ascii="Calibri" w:eastAsia="Calibri" w:hAnsi="Calibri" w:cs="Calibri"/>
          <w:i/>
        </w:rPr>
        <w:t xml:space="preserve">to” </w:t>
      </w:r>
      <w:r>
        <w:rPr>
          <w:rFonts w:ascii="Calibri" w:eastAsia="Calibri" w:hAnsi="Calibri" w:cs="Calibri"/>
        </w:rPr>
        <w:t xml:space="preserve"> w konkursie : Rzeczy są dla ludzi, instytucja finansująca Narodowe Centrum Badań i Rozwoju 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8"/>
        <w:tblW w:w="7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1695"/>
        <w:gridCol w:w="4410"/>
      </w:tblGrid>
      <w:tr w:rsidR="00777A3F">
        <w:tc>
          <w:tcPr>
            <w:tcW w:w="1815" w:type="dxa"/>
            <w:shd w:val="clear" w:color="auto" w:fill="FDEADA"/>
          </w:tcPr>
          <w:p w:rsidR="00777A3F" w:rsidRDefault="00D778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1695" w:type="dxa"/>
            <w:shd w:val="clear" w:color="auto" w:fill="FDEADA"/>
          </w:tcPr>
          <w:p w:rsidR="00777A3F" w:rsidRDefault="00D778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sztuk</w:t>
            </w:r>
          </w:p>
        </w:tc>
        <w:tc>
          <w:tcPr>
            <w:tcW w:w="4410" w:type="dxa"/>
            <w:shd w:val="clear" w:color="auto" w:fill="FDEADA"/>
          </w:tcPr>
          <w:p w:rsidR="00777A3F" w:rsidRDefault="00D7784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777A3F" w:rsidRDefault="00D778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 dostawę sprzętu komputerowego </w:t>
            </w:r>
          </w:p>
          <w:p w:rsidR="00777A3F" w:rsidRDefault="00D778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777A3F">
        <w:trPr>
          <w:trHeight w:val="1506"/>
        </w:trPr>
        <w:tc>
          <w:tcPr>
            <w:tcW w:w="1815" w:type="dxa"/>
          </w:tcPr>
          <w:p w:rsidR="00777A3F" w:rsidRDefault="00D778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sprzęt komputerowy wraz z oprogramowaniem i akcesoriami</w:t>
            </w:r>
          </w:p>
        </w:tc>
        <w:tc>
          <w:tcPr>
            <w:tcW w:w="1695" w:type="dxa"/>
          </w:tcPr>
          <w:p w:rsidR="00777A3F" w:rsidRDefault="00D7784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Zgodnie Załącznikiem numer 2_ Opis Przedmiotu Zamówienia</w:t>
            </w:r>
          </w:p>
        </w:tc>
        <w:tc>
          <w:tcPr>
            <w:tcW w:w="4410" w:type="dxa"/>
          </w:tcPr>
          <w:p w:rsidR="00777A3F" w:rsidRDefault="00D77843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777A3F" w:rsidRDefault="00D77843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777A3F" w:rsidRDefault="00D77843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</w:p>
        </w:tc>
      </w:tr>
    </w:tbl>
    <w:p w:rsidR="00777A3F" w:rsidRDefault="00777A3F">
      <w:pPr>
        <w:spacing w:after="23"/>
        <w:rPr>
          <w:rFonts w:ascii="Calibri" w:eastAsia="Calibri" w:hAnsi="Calibri" w:cs="Calibri"/>
          <w:b/>
        </w:rPr>
      </w:pPr>
    </w:p>
    <w:p w:rsidR="00777A3F" w:rsidRDefault="00777A3F">
      <w:pPr>
        <w:spacing w:after="23"/>
        <w:rPr>
          <w:rFonts w:ascii="Calibri" w:eastAsia="Calibri" w:hAnsi="Calibri" w:cs="Calibri"/>
          <w:b/>
        </w:rPr>
      </w:pPr>
    </w:p>
    <w:p w:rsidR="00777A3F" w:rsidRDefault="00777A3F">
      <w:pPr>
        <w:spacing w:after="23"/>
        <w:rPr>
          <w:rFonts w:ascii="Calibri" w:eastAsia="Calibri" w:hAnsi="Calibri" w:cs="Calibri"/>
          <w:b/>
        </w:rPr>
      </w:pPr>
    </w:p>
    <w:p w:rsidR="00777A3F" w:rsidRDefault="00777A3F">
      <w:pPr>
        <w:spacing w:after="23"/>
        <w:rPr>
          <w:rFonts w:ascii="Calibri" w:eastAsia="Calibri" w:hAnsi="Calibri" w:cs="Calibri"/>
          <w:b/>
        </w:rPr>
      </w:pPr>
    </w:p>
    <w:p w:rsidR="00777A3F" w:rsidRDefault="00777A3F">
      <w:pPr>
        <w:spacing w:after="23"/>
        <w:rPr>
          <w:rFonts w:ascii="Calibri" w:eastAsia="Calibri" w:hAnsi="Calibri" w:cs="Calibri"/>
          <w:b/>
        </w:rPr>
      </w:pPr>
    </w:p>
    <w:p w:rsidR="00777A3F" w:rsidRDefault="00D77843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777A3F" w:rsidRDefault="00D77843">
      <w:pPr>
        <w:numPr>
          <w:ilvl w:val="0"/>
          <w:numId w:val="2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777A3F" w:rsidRDefault="00D77843">
      <w:pPr>
        <w:numPr>
          <w:ilvl w:val="0"/>
          <w:numId w:val="2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777A3F" w:rsidRDefault="00777A3F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777A3F" w:rsidRDefault="00D77843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777A3F" w:rsidRDefault="00777A3F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777A3F" w:rsidRDefault="00D77843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777A3F" w:rsidRDefault="00D77843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777A3F" w:rsidRDefault="00D77843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</w:t>
      </w:r>
      <w:r>
        <w:rPr>
          <w:rFonts w:ascii="Calibri" w:eastAsia="Calibri" w:hAnsi="Calibri" w:cs="Calibri"/>
        </w:rPr>
        <w:t>, które podlegają zapłacie.</w:t>
      </w:r>
    </w:p>
    <w:p w:rsidR="00777A3F" w:rsidRDefault="00777A3F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777A3F" w:rsidRDefault="00D77843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OFERENTA</w:t>
      </w:r>
    </w:p>
    <w:p w:rsidR="00777A3F" w:rsidRDefault="00D77843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9/DBN/04/2022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</w:t>
      </w:r>
      <w:r>
        <w:rPr>
          <w:rFonts w:ascii="Calibri" w:eastAsia="Calibri" w:hAnsi="Calibri" w:cs="Calibri"/>
        </w:rPr>
        <w:t>ostanowienia umowy zawarte w załączniku nr 3 do Zapytania Ofertowego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 w ofercie są prawdziwe.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</w:t>
      </w:r>
      <w:r>
        <w:rPr>
          <w:rFonts w:ascii="Calibri" w:eastAsia="Calibri" w:hAnsi="Calibri" w:cs="Calibri"/>
        </w:rPr>
        <w:t xml:space="preserve">zanie przez Zamawiającego informacji zawierających dane osobowe oraz, że poinformowałem pisemnie i uzyskałem zgodę każdej osoby, której dane osobowe są podane w ofercie oraz dokumentach składanych wraz z niniejszą ofertą lub będą podane w oświadczeniach i </w:t>
      </w:r>
      <w:r>
        <w:rPr>
          <w:rFonts w:ascii="Calibri" w:eastAsia="Calibri" w:hAnsi="Calibri" w:cs="Calibri"/>
        </w:rPr>
        <w:t>dokumentach złożonych przez Oferenta w niniejszym postępowaniu o udzielenie zamówienia.</w:t>
      </w:r>
    </w:p>
    <w:p w:rsidR="00777A3F" w:rsidRDefault="00D77843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</w:t>
      </w:r>
      <w:r>
        <w:rPr>
          <w:rFonts w:ascii="Calibri" w:eastAsia="Calibri" w:hAnsi="Calibri" w:cs="Calibri"/>
        </w:rPr>
        <w:t>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777A3F" w:rsidRDefault="00777A3F">
      <w:pPr>
        <w:spacing w:before="100" w:after="0" w:line="240" w:lineRule="auto"/>
        <w:rPr>
          <w:rFonts w:ascii="Calibri" w:eastAsia="Calibri" w:hAnsi="Calibri" w:cs="Calibri"/>
        </w:rPr>
      </w:pPr>
    </w:p>
    <w:p w:rsidR="00777A3F" w:rsidRDefault="00777A3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777A3F" w:rsidRDefault="00D7784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:rsidR="00777A3F" w:rsidRDefault="00D77843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777A3F">
      <w:pPr>
        <w:spacing w:after="0" w:line="240" w:lineRule="auto"/>
      </w:pPr>
    </w:p>
    <w:p w:rsidR="00777A3F" w:rsidRDefault="00D77843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Załączniki do Formularza ofertowego:</w:t>
      </w:r>
    </w:p>
    <w:p w:rsidR="00777A3F" w:rsidRDefault="00D778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Szczegółowy opis oferowanego produktu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777A3F" w:rsidRDefault="00D778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777A3F" w:rsidRDefault="00D77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SZCZEGÓŁOWY OPIS OFEROWANEGO PRODUKTU</w:t>
      </w:r>
    </w:p>
    <w:p w:rsidR="00777A3F" w:rsidRDefault="00777A3F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aff9"/>
        <w:tblW w:w="91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"/>
        <w:gridCol w:w="1657"/>
        <w:gridCol w:w="4455"/>
        <w:gridCol w:w="2655"/>
      </w:tblGrid>
      <w:tr w:rsidR="00777A3F"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Opis parametrów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Wymagane parametry techniczne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Harmonogram dostaw(czas wymagany na dostawę sprzętu)</w:t>
            </w:r>
          </w:p>
        </w:tc>
      </w:tr>
      <w:tr w:rsidR="00777A3F">
        <w:trPr>
          <w:trHeight w:val="550"/>
        </w:trPr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Laptop - 1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Wyświetlacz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o przekątnej min. 16 cala, z podświetleniem LED, z możliwością wyświetlania milionów kolorów,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o rozdzielczości natywnej 3456 na 2234 pikseli, jasność min. 1000 nitów,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Procesor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dziesięciordzeniowy (z min. 8 rdzeniami zapewniającymi wydajność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i 2 rdzeniami energo­oszczędnymi), osiągający w teście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- CPU Mark (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www.cpubenchmark.net</w:t>
              </w:r>
            </w:hyperlink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) wynik co najmniej 22 600 pkt, min. 400 GB/s przepustowości pamięci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Pamięć masowa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2TB SSD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Pamięć RAM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64 GB zunifikowanej pamięci RAM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Grafika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 min. 32 rdzeniowa karta graficzna (GPU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Ładowanie i rozbudowa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-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min. 3 x port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4 (USB-C)  z następującymi funkcjami:</w:t>
            </w:r>
          </w:p>
          <w:p w:rsidR="00777A3F" w:rsidRDefault="00D778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40"/>
              <w:rPr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Ładowanie</w:t>
            </w:r>
          </w:p>
          <w:p w:rsidR="00777A3F" w:rsidRDefault="00D778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40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DisplayPort</w:t>
            </w:r>
            <w:proofErr w:type="spellEnd"/>
          </w:p>
          <w:p w:rsidR="00777A3F" w:rsidRDefault="00D778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40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4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940"/>
              <w:rPr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USB 4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gniazdo na kartę SDXC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 1 x port HDMI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 1 x gniazdo słuchawkowe 3,5 mm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 1 x magnetyczne złącze naprowadzające wtyczkę na gniazdo zasilania komputera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Klawiatura i gładzik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Pełnowymiarowa podświetlana klawiatura wyposażona w: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- 79 (ISO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) klawiszy, w tym 12 klawiszy funkcyjnych i 4 klawisze strzałek w układzie odwróconego „T”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czujnik oświetlenia zewnętrznego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gładzik umożliwiający precyzyjne sterowanie kursorem; przewijanie z efektem bezwładności, szczypanie, obroty, machnięcia, machni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ęcie trzema palcami, machnięcie czterema palcami, stukanie, dwukrotne stukanie i przeciąganie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czytnik linii papilarnych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Komunikacja bezprzewodowa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Wi-Fi: Interfejs sieci bezprzewodowej min. Wi‑Fi 6 802.11ax; zgodność ze standardem IEEE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lastRenderedPageBreak/>
              <w:t>802.11a/b/g/n/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ac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Bluetooth: Interfejs bezprzewodowy min. Bluetooth 5.0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Kamera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wbudowana przednia kamera min. HD 1080p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Dźwięk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system min. sześciu głośników hi-fi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3 x mikrofon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gniazdo słuchawkowe 3,5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Bateria i zasilanie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wbudowana bateria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litowo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-polimerowa o mocy min. 100Wh, umożliwiającej na co najmniej: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do 14 godzin bez­prze­wodowego przeglądania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internetu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do 21 godzin odtwarzania filmów w aplikacjach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zasilacz o mocy min. 140 W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4"/>
                <w:szCs w:val="1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System operacyjny: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system operacyjny kompatybilny z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MacOS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Gwarancja: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min. 12 miesięcy, gwarancja producenta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Wymiary i masa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Wysokość: maks. 1,69 cm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Szerokość: maks. 36 cm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Głębokość: maks. 25 cm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Masa: maks. 2,2 kg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Akcesoria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Komputer przenośny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Zasilacz</w:t>
            </w: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Przewód do ładowa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nia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Pakiet oprogramowania biurowego w najnowszej wersji, licencja dożywotnia edukacyjna 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• oprogramowanie powinno dać się zainstalować na powyższym komputerze,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• pakiet powinien zawierać następujące elementy: procesor tekstu, arkusz kalkulacyjny, program do tworzenia prezentacji, program pocztowy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• oprogramowanie powinno poprawnie odczytywać (być kompatybilne) z plikami zapisanymi za pomocą posiadanego przez Zam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awiającego oprogramowania Microsoft Office w wersjach 2010/2013/2016/2019/2021, w tym arkusze kalkulacyjne z makrami napisanymi w języku Visual Basic for Applications (oprogramowanie powinno dawać możliwość edycji, debugowania i wykonywania ww. skryptów)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lastRenderedPageBreak/>
              <w:t>•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pakiet powinien zawierać wersje programów działające w najnowszej dostępnej wersji  </w:t>
            </w:r>
          </w:p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jc w:val="both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  <w:p w:rsidR="00777A3F" w:rsidRDefault="00D77843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  <w:t xml:space="preserve"> </w:t>
            </w: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  <w:highlight w:val="white"/>
              </w:rPr>
            </w:pPr>
          </w:p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</w:p>
          <w:p w:rsidR="00777A3F" w:rsidRDefault="00777A3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77A3F" w:rsidRDefault="00777A3F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</w:p>
        </w:tc>
      </w:tr>
      <w:tr w:rsidR="00777A3F">
        <w:trPr>
          <w:trHeight w:val="25904"/>
        </w:trPr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laptop - 2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Wyświetlacz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o przekątnej min. 13,3 cala, z podświetleniem LED, z możliwością wyświetlania milionów kolorów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o rozdzielczości natywnej 2560 na 1600 pikseli, jasność min. 400 nitów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Procesor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- min. ośmiordzeniowy, osiągający w teście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- CPU Mark (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www.cpubenchmark.net</w:t>
              </w:r>
            </w:hyperlink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) wynik co najmniej 14 700 pkt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Pamięć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 xml:space="preserve"> masowa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512 GB SSD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Pamięć RAM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16 GB zunifikowanej pamięci RAM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Grafika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 min. 8 rdzeniowa karta graficzna (GPU)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Ładowanie i rozbudowa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- min. 2 x port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/ USB 4 z następującymi funkcjami: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Ładowanie,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DisplayPort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3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/s),USB 3.1 drugiej generacji (do 10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/s)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Klawiatura i gładzik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Pełnowymiarowa podświetlana klawiatura wyposażona w: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- 79 (ISO) klawiszy, w tym 12 klawiszy funkcyjnych i 4 klawisze strzałek w układzie odwrócon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ego „T”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czujnik oświetlenia zewnętrznego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gładzik umożliwiający precyzyjne sterowanie kursorem; przewijanie z efektem bezwładności, szczypanie, obroty, machnięcia, machnięcie trzema palcami, machnięcie czterema palcami, stukanie, dwukrotne stukanie i pr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zeciąganie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czytnik linii papilarnych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Komunikacja bezprzewodowa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Wi-Fi: Interfejs sieci bezprzewodowej min. Wi‑Fi 6 802.11ax; Zgodność ze standardem IEEE 802.11a/b/g/n/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ac</w:t>
            </w:r>
            <w:proofErr w:type="spellEnd"/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Bluetooth: Interfejs bezprzewodowy min. Bluetooth 5.0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Kamera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wbudowana przednia kamera min. HD 720p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Dźwięk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- głośniki stereofoniczne z szerokim zakresem dynamicznym 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3 x mikrofon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min. 1 x gniazdo słuchawkowe 3,5 mm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Bateria i zasilanie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- wbudowana bateria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litowo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-polimerowa o mocy min. 49Wh, umożliwiającej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na co najmniej: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lastRenderedPageBreak/>
              <w:t xml:space="preserve">do 15 godzin bez­prze­wodowego przeglądania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internetu</w:t>
            </w:r>
            <w:proofErr w:type="spellEnd"/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do 18 godzin odtwarzania filmów w aplikacjach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zasilacz o mocy min. 30 W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System operacyjny: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system operacyjny kompatybilny z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MacOS</w:t>
            </w:r>
            <w:proofErr w:type="spellEnd"/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Gwarancja: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min. 12 miesięcy, gwarancja producenta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Wymiary i masa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</w:t>
            </w:r>
          </w:p>
          <w:p w:rsidR="00777A3F" w:rsidRDefault="00D77843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Wysokość: maks. 1,7 cm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Szerokość: maks. 31 cm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Głębokość: maks. 22 cm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Masa: maks. 1,3 kg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>Akcesoria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Komputer przenośny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Zasilacz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- Przewód do ładowania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Pakiet oprogramowania biurowego w najnowszej wersji, licencja dożywotnia edukacyjna :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oprogramowanie powinno dać się zainstalować na powyższym komputerze,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• pakiet powinien zawierać następujące elementy: procesor tekstu, arkusz kalkulacyjny, program do tworzenia prezentacji, program pocztowy 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• oprogramowanie powinno poprawnie odczytywać 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(być kompatybilne) z plikami zapisanymi za pomocą posiadanego przez Zamawiającego oprogramowania Microsoft Office w wersjach 2010/2013/2016/2019/2021, w tym arkusze kalkulacyjne z makrami napisanymi w języku Visual Basic for Applications (oprogramowanie po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winno dawać możliwość edycji, debugowania i wykonywania ww. skryptów)</w:t>
            </w:r>
          </w:p>
          <w:p w:rsidR="00777A3F" w:rsidRDefault="00D77843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•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pakiet powinien zawierać wersje programów działające w najnowszej dostępnej wersji  </w:t>
            </w: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hd w:val="clear" w:color="auto" w:fill="FFFFFF"/>
              <w:spacing w:before="200" w:line="240" w:lineRule="auto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</w:p>
          <w:p w:rsidR="00777A3F" w:rsidRDefault="00777A3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777A3F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</w:pPr>
          </w:p>
        </w:tc>
      </w:tr>
      <w:tr w:rsidR="00777A3F">
        <w:trPr>
          <w:trHeight w:val="550"/>
        </w:trPr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komputer - 1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Procesor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procesor osiągający w teście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PassMark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- CPU Mark (</w:t>
            </w:r>
            <w:hyperlink r:id="rId11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www.cpubenchmark.net</w:t>
              </w:r>
            </w:hyperlink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) wynik co najmniej 41 400 pkt, min. 20-rdzeniowy (z min. 16 rdzeniami zapewniającymi wydajność i 4 rdzeniami energo­oszczędnymi), min. 800 GB/s przepustowości pamięci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Pamięć masowa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dysk min. 4 TB SSD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Pamięć RAM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128 GB zunifikowanej pamięci RAM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Grafika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 min. 48 rdzeniowa karta graficzna (GPU)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Połączenia i rozbudowa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a) z tyłu: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min. 2 x port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4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DisplayPort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USB 4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USB 3.1 drugiej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generacji (do 10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min. 2 x port USB‑A (do 5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port HDMI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min. 1 x port Ethernet 10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gniazdo słuchawkowe 3,5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b) z przodu: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min. 2 x port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4 (do 40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/s)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gniazdo na kartę SDXC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Komunikacja bezprze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wodowa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Wi-Fi: Interfejs sieci bezprzewodowej Wi‑Fi 6 802.11ax; zgodność ze standardem IEEE 802.11a/b/g/n/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ac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Bluetooth: Interfejs bezprzewodowy Bluetooth min. 5.0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Ethernet: Port Ethernet 10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Gb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Obsługa wideo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Możliwość jednoczesnego przesyłania obrazu na pięć wyświetlaczy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Obsługiwane przez cyfrowe wyjście wideo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4: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ind w:firstLine="7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Natywne wyjście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DisplayPort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przez USB‑C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ind w:left="7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Wyjścia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Thunderbolt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2, DVI i VGA obsługiwane przez przejściówki (sprzedawane oddzielnie)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Wyjście wideo HDMI: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ind w:firstLine="7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Obsługa jednego monitora o rozdzielczości maksymalnej 4K przy 60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Hz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ind w:firstLine="7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Wyjście DVI przez przejściówkę z HDMI na DVI (sprzedawaną oddzielnie)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Dźwięk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wbudowany głośnik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gniazdo słuchawkowe 3,5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1 x port HDMI 2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.0 z  obsługą dźwięku wielokanałowego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System operacyjny: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system operacyjny kompatybilny z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MacOS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Gwarancja: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36 miesięcy, gwarancja producenta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Wymiary i masa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Wysokość: maks. 9,5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Szerokość: maks. 20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Głębokość: maks. 20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Masa: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maks. 3,7 kg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Zawartość opakowania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Komputer stacjonarny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Przewód zasilający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Dodatkowe akcesoria (producenta sprzętu):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  <w:u w:val="single"/>
              </w:rPr>
              <w:t xml:space="preserve">- pełnowymiarowa, bezprzewodowa klawiatura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  <w:u w:val="single"/>
              </w:rPr>
              <w:lastRenderedPageBreak/>
              <w:t>kompatybilna z opisywanym komputerem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, automatycznie łącząca się z nim w parę, z czytnikiem linii papila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rnych, wbudowanym akumulatorem oraz polem numerycznym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Wymiary i masa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Wysokość: maks. 1,2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Szerokość: maks. 42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Głębokość: maks. 11,50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Masa: maks. 0,5 kg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  <w:u w:val="single"/>
              </w:rPr>
              <w:t>- bezprzewodowy gładzik, kompatybilny z opisywanym komputerem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, automatycznie łączący się z nim w parę, obsługujący wszystkie gesty Multi-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Touch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, z wbudowanym akumulatorem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Wymiary i masa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Wysokość: maks. 1,2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Szerokość: maks. 16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Głębokość: maks. 12 cm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Masa: maks. 0,4 kg</w:t>
            </w:r>
          </w:p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>Pakiet oprogramowania biurowego w najnows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>zej wersji, licencja dożywotnia edukacyjna 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>• oprogramowanie powinno dać się zainstalować na powyższym komputerze,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 xml:space="preserve">• pakiet powinien zawierać następujące elementy: procesor tekstu, arkusz kalkulacyjny, program do tworzenia prezentacji, program pocztowy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>•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 xml:space="preserve"> oprogramowanie powinno poprawnie odczytywać (być kompatybilne) z plikami zapisanymi za pomocą posiadanego przez Zamawiającego oprogramowania Microsoft Office w wersjach 2010/2013/2016/2019/2021, w tym arkusze kalkulacyjne z makrami napisanymi w języku Vis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  <w:highlight w:val="white"/>
              </w:rPr>
              <w:t>ual Basic for Applications (oprogramowanie powinno dawać możliwość edycji, debugowania i wykonywania ww. skryptów)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• pakiet powinien zawierać wersje programów działające w najnowszej dostępnej wersji  </w:t>
            </w:r>
          </w:p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</w:p>
          <w:p w:rsidR="00777A3F" w:rsidRDefault="00777A3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</w:p>
        </w:tc>
      </w:tr>
      <w:tr w:rsidR="00777A3F">
        <w:trPr>
          <w:trHeight w:val="550"/>
        </w:trPr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Monitor - 1szt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proporcje obrazu 21:9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min. przekątna ekranu 34''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typ matrycy: VA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powierzchnia matrycy: matowa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technologia podświetlania: diody LED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zakrzywienie ekranu: 1500 R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rozdzielczość: min. 3440 x 1440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czas reakcji: 1 ms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jasność: min. 400 cd/m²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kontrast statyczny: 3 000:1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kontrast dynamiczny: 80 000 000:1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częstotliwość pozioma min. 30 kHz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częstotliwość pozioma max. 160 kHz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częstotliwość pionowa min. 48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Hz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- częstotliwość pionowa max. 144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Hz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kąt widzenia poziomy: 178 °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kąt widzenia p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ionowy: 178 °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ilość kolorów: min. 16,7 mln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wbudowane głośniki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standard VESA: 100 x 100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pobór mocy: 60 W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 kolor: czarny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Gniazda we/wy       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min. 1 x 3,5 mm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minijack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min. 2 x HDMI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lastRenderedPageBreak/>
              <w:t xml:space="preserve">min. 2 x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DisplayPort</w:t>
            </w:r>
            <w:proofErr w:type="spellEnd"/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min. 2 x USB 3.0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Akcesoria w zestawie: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Kable: zasilający, USB, HDMI, DP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Wymiary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Wysokość z podstawą: maks. 442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Szerokość: maks. 810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Głębokość z podstawą: maks. 300 mm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Waga z podstawą: maks. 11 kg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﻿</w:t>
            </w:r>
            <w:r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Gwarancja 12 miesięcy</w:t>
            </w:r>
          </w:p>
          <w:p w:rsidR="00777A3F" w:rsidRDefault="00777A3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777A3F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</w:tc>
      </w:tr>
      <w:tr w:rsidR="00777A3F">
        <w:trPr>
          <w:trHeight w:val="550"/>
        </w:trPr>
        <w:tc>
          <w:tcPr>
            <w:tcW w:w="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dysk zewnętrzny SSD</w:t>
            </w:r>
          </w:p>
          <w:p w:rsidR="00777A3F" w:rsidRDefault="00D77843">
            <w:pPr>
              <w:widowControl w:val="0"/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-3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szt</w:t>
            </w:r>
            <w:proofErr w:type="spellEnd"/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D77843">
            <w:pPr>
              <w:widowControl w:val="0"/>
              <w:spacing w:after="0" w:line="240" w:lineRule="auto"/>
              <w:ind w:right="6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dysk zewnętrzny SSD o pojemności 2TB, prędkość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przesyłu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danych do 1000 MB/s. złącze USB-C </w:t>
            </w:r>
          </w:p>
          <w:p w:rsidR="00777A3F" w:rsidRDefault="00777A3F">
            <w:pPr>
              <w:widowControl w:val="0"/>
              <w:spacing w:after="0" w:line="240" w:lineRule="auto"/>
              <w:ind w:right="600"/>
              <w:rPr>
                <w:rFonts w:ascii="Arial" w:eastAsia="Arial" w:hAnsi="Arial" w:cs="Arial"/>
                <w:color w:val="222222"/>
                <w:highlight w:val="white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A3F" w:rsidRDefault="00777A3F">
            <w:pPr>
              <w:widowControl w:val="0"/>
              <w:spacing w:after="0" w:line="240" w:lineRule="auto"/>
              <w:ind w:right="600"/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</w:tc>
      </w:tr>
    </w:tbl>
    <w:p w:rsidR="00777A3F" w:rsidRDefault="00777A3F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777A3F" w:rsidRDefault="00777A3F">
      <w:pPr>
        <w:spacing w:after="0"/>
        <w:rPr>
          <w:rFonts w:ascii="Calibri" w:eastAsia="Calibri" w:hAnsi="Calibri" w:cs="Calibri"/>
          <w:sz w:val="22"/>
          <w:szCs w:val="22"/>
        </w:rPr>
      </w:pPr>
    </w:p>
    <w:p w:rsidR="00777A3F" w:rsidRDefault="00777A3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7A3F" w:rsidRDefault="00777A3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777A3F" w:rsidRDefault="00777A3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777A3F" w:rsidRDefault="00777A3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777A3F" w:rsidRDefault="00D7784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777A3F" w:rsidRDefault="00D77843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777A3F" w:rsidRDefault="00777A3F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777A3F" w:rsidRDefault="00D77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777A3F" w:rsidRDefault="00777A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777A3F" w:rsidRDefault="00D778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1" w:name="_heading=h.2s8eyo1" w:colFirst="0" w:colLast="0"/>
      <w:bookmarkEnd w:id="1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9/DBN/04/2022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777A3F" w:rsidRDefault="00D77843">
      <w:pPr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</w:t>
      </w:r>
      <w:r>
        <w:rPr>
          <w:rFonts w:ascii="Calibri" w:eastAsia="Calibri" w:hAnsi="Calibri" w:cs="Calibri"/>
        </w:rPr>
        <w:t>e jako wspólnik spółki cywilnej lub spółki osobowej;</w:t>
      </w:r>
    </w:p>
    <w:p w:rsidR="00777A3F" w:rsidRDefault="00D77843">
      <w:pPr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777A3F" w:rsidRDefault="00D77843">
      <w:pPr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777A3F" w:rsidRDefault="00777A3F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777A3F" w:rsidRDefault="00777A3F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777A3F" w:rsidRDefault="00D7784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________________</w:t>
      </w:r>
    </w:p>
    <w:p w:rsidR="00777A3F" w:rsidRDefault="00D77843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777A3F" w:rsidRDefault="00D77843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2" w:name="_heading=h.wipykw3yiscy" w:colFirst="0" w:colLast="0"/>
      <w:bookmarkEnd w:id="2"/>
      <w:r>
        <w:rPr>
          <w:rFonts w:ascii="Calibri" w:eastAsia="Calibri" w:hAnsi="Calibri" w:cs="Calibri"/>
          <w:i/>
        </w:rPr>
        <w:t>(w przypadku ofert składanych w konsorcjum)</w:t>
      </w:r>
    </w:p>
    <w:p w:rsidR="00777A3F" w:rsidRDefault="00777A3F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777A3F">
      <w:headerReference w:type="default" r:id="rId12"/>
      <w:footerReference w:type="default" r:id="rId13"/>
      <w:headerReference w:type="first" r:id="rId14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843" w:rsidRDefault="00D77843">
      <w:pPr>
        <w:spacing w:after="0" w:line="240" w:lineRule="auto"/>
      </w:pPr>
      <w:r>
        <w:separator/>
      </w:r>
    </w:p>
  </w:endnote>
  <w:endnote w:type="continuationSeparator" w:id="0">
    <w:p w:rsidR="00D77843" w:rsidRDefault="00D7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3F" w:rsidRDefault="00777A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777A3F" w:rsidRDefault="00777A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843" w:rsidRDefault="00D77843">
      <w:pPr>
        <w:spacing w:after="0" w:line="240" w:lineRule="auto"/>
      </w:pPr>
      <w:r>
        <w:separator/>
      </w:r>
    </w:p>
  </w:footnote>
  <w:footnote w:type="continuationSeparator" w:id="0">
    <w:p w:rsidR="00D77843" w:rsidRDefault="00D77843">
      <w:pPr>
        <w:spacing w:after="0" w:line="240" w:lineRule="auto"/>
      </w:pPr>
      <w:r>
        <w:continuationSeparator/>
      </w:r>
    </w:p>
  </w:footnote>
  <w:footnote w:id="1">
    <w:p w:rsidR="00777A3F" w:rsidRDefault="00D77843">
      <w:pPr>
        <w:spacing w:after="120" w:line="257" w:lineRule="auto"/>
        <w:ind w:lef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</w:rPr>
        <w:t>całkowitą kwotę</w:t>
      </w:r>
      <w:r>
        <w:rPr>
          <w:rFonts w:ascii="Calibri" w:eastAsia="Calibri" w:hAnsi="Calibri" w:cs="Calibri"/>
        </w:rPr>
        <w:t>, obejmującą wynagrodzenie Wykonawcy oraz należne daniny publicz</w:t>
      </w:r>
      <w:r>
        <w:rPr>
          <w:rFonts w:ascii="Calibri" w:eastAsia="Calibri" w:hAnsi="Calibri" w:cs="Calibri"/>
        </w:rPr>
        <w:t>noprawne). W przypadku realizacji usługi przez osobę fizyczną kwota określona w ofercie stanowi kwotę brutto-brutto.</w:t>
      </w:r>
    </w:p>
  </w:footnote>
  <w:footnote w:id="2"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</w:t>
      </w:r>
      <w:r>
        <w:rPr>
          <w:rFonts w:ascii="Calibri" w:eastAsia="Calibri" w:hAnsi="Calibri" w:cs="Calibri"/>
          <w:color w:val="000000"/>
        </w:rPr>
        <w:t>rozporządzenie o ochronie danych) (Dz. Urz. UE L 119 z 04.05.2016, str. 1).</w:t>
      </w:r>
    </w:p>
  </w:footnote>
  <w:footnote w:id="3"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innych niż bezpośrednio jego dotyczących lub zachodzi wyłączenie stosowania obowiązku informacyjnego, stosownie do art.</w:t>
      </w:r>
      <w:r>
        <w:rPr>
          <w:rFonts w:ascii="Calibri" w:eastAsia="Calibri" w:hAnsi="Calibri" w:cs="Calibri"/>
          <w:color w:val="000000"/>
        </w:rPr>
        <w:t xml:space="preserve"> 13 ust. 4 lub art. 14 ust. 5 RODO treści oświadczenia Wykonawca nie składa (usunięcie treści oświadczenia np. przez jego wykreślenie).</w:t>
      </w:r>
    </w:p>
  </w:footnote>
  <w:footnote w:id="4">
    <w:p w:rsidR="00777A3F" w:rsidRDefault="00D77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3F" w:rsidRDefault="00777A3F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777A3F" w:rsidRDefault="00777A3F">
    <w:pPr>
      <w:tabs>
        <w:tab w:val="center" w:pos="4536"/>
        <w:tab w:val="right" w:pos="9072"/>
      </w:tabs>
      <w:spacing w:after="0" w:line="240" w:lineRule="auto"/>
    </w:pPr>
  </w:p>
  <w:p w:rsidR="00777A3F" w:rsidRDefault="00777A3F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3F" w:rsidRDefault="00D77843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8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52E0"/>
    <w:multiLevelType w:val="multilevel"/>
    <w:tmpl w:val="54C0D4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145F19"/>
    <w:multiLevelType w:val="multilevel"/>
    <w:tmpl w:val="22989D7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114F"/>
    <w:multiLevelType w:val="multilevel"/>
    <w:tmpl w:val="5F140BCC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134659"/>
    <w:multiLevelType w:val="multilevel"/>
    <w:tmpl w:val="F72AB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7E3187"/>
    <w:multiLevelType w:val="multilevel"/>
    <w:tmpl w:val="89CCF9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751B"/>
    <w:multiLevelType w:val="multilevel"/>
    <w:tmpl w:val="B380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3F"/>
    <w:rsid w:val="004A02B7"/>
    <w:rsid w:val="00777A3F"/>
    <w:rsid w:val="00D7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3514-4C28-47A0-AF88-87BBD73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1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gC3riN4ZWoTktvk0bL2UTN7VQ==">AMUW2mUdmxlWT1yU61jfOJYus/lNmJru22glTrNPqNBI3v2P1/FqNlpLvOuu3EQTlDCW2960A+1ATMqOxQafmxlXRXebpUkEWYGxoPgZs/+tA/NHQ4uPLlOKfW/ghrB50Xs2u5n6Nn44HJvcvaSGE3ZTBwfg0F4uAw==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2181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2022-04-08T16:50:00Z</dcterms:created>
  <dcterms:modified xsi:type="dcterms:W3CDTF">2022-04-08T16:50:00Z</dcterms:modified>
</cp:coreProperties>
</file>